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F57E1" w14:textId="77777777" w:rsidR="0073465D" w:rsidRPr="003659A0" w:rsidRDefault="0073465D" w:rsidP="0073465D">
      <w:pPr>
        <w:spacing w:after="120" w:line="240" w:lineRule="atLeast"/>
        <w:ind w:left="1276" w:hanging="1276"/>
        <w:rPr>
          <w:rFonts w:asciiTheme="minorHAnsi" w:hAnsiTheme="minorHAnsi" w:cstheme="minorHAnsi"/>
          <w:b/>
          <w:bCs/>
          <w:u w:val="single"/>
          <w:lang w:val="en-US"/>
        </w:rPr>
      </w:pPr>
      <w:bookmarkStart w:id="0" w:name="_Hlk194336139"/>
      <w:r w:rsidRPr="00980129">
        <w:rPr>
          <w:rFonts w:asciiTheme="minorHAnsi" w:hAnsiTheme="minorHAnsi" w:cstheme="minorHAnsi"/>
          <w:b/>
          <w:bCs/>
          <w:u w:val="single"/>
          <w:lang w:val="en-US"/>
        </w:rPr>
        <w:t xml:space="preserve">Modul </w:t>
      </w:r>
      <w:r>
        <w:rPr>
          <w:rFonts w:asciiTheme="minorHAnsi" w:hAnsiTheme="minorHAnsi" w:cstheme="minorHAnsi"/>
          <w:b/>
          <w:bCs/>
          <w:u w:val="single"/>
          <w:lang w:val="en-US"/>
        </w:rPr>
        <w:t>4</w:t>
      </w:r>
      <w:r w:rsidRPr="00980129">
        <w:rPr>
          <w:rFonts w:asciiTheme="minorHAnsi" w:hAnsiTheme="minorHAnsi" w:cstheme="minorHAnsi"/>
          <w:b/>
          <w:bCs/>
          <w:u w:val="single"/>
          <w:lang w:val="en-US"/>
        </w:rPr>
        <w:t xml:space="preserve">: </w:t>
      </w:r>
      <w:r w:rsidRPr="00980129">
        <w:rPr>
          <w:rFonts w:asciiTheme="minorHAnsi" w:hAnsiTheme="minorHAnsi" w:cstheme="minorHAnsi"/>
          <w:b/>
          <w:bCs/>
          <w:u w:val="single"/>
          <w:lang w:val="en-US"/>
        </w:rPr>
        <w:tab/>
      </w:r>
      <w:bookmarkEnd w:id="0"/>
      <w:r w:rsidRPr="00F3148A">
        <w:rPr>
          <w:rFonts w:asciiTheme="minorHAnsi" w:hAnsiTheme="minorHAnsi" w:cstheme="minorHAnsi"/>
          <w:b/>
          <w:bCs/>
          <w:u w:val="single"/>
          <w:lang w:val="en-US"/>
        </w:rPr>
        <w:t>Troubleshooting in building systems and building installations</w:t>
      </w:r>
      <w:r>
        <w:rPr>
          <w:rFonts w:asciiTheme="minorHAnsi" w:hAnsiTheme="minorHAnsi" w:cstheme="minorHAnsi"/>
          <w:b/>
          <w:bCs/>
          <w:u w:val="single"/>
          <w:lang w:val="en-US"/>
        </w:rPr>
        <w:t>:</w:t>
      </w:r>
      <w:r w:rsidRPr="00F3148A">
        <w:rPr>
          <w:rFonts w:asciiTheme="minorHAnsi" w:hAnsiTheme="minorHAnsi" w:cstheme="minorHAnsi"/>
          <w:b/>
          <w:bCs/>
          <w:u w:val="single"/>
          <w:lang w:val="en-US"/>
        </w:rPr>
        <w:t xml:space="preserve"> </w:t>
      </w:r>
      <w:r w:rsidRPr="003659A0">
        <w:rPr>
          <w:rFonts w:asciiTheme="minorHAnsi" w:hAnsiTheme="minorHAnsi" w:cstheme="minorHAnsi"/>
          <w:b/>
          <w:bCs/>
          <w:u w:val="single"/>
          <w:lang w:val="en-US"/>
        </w:rPr>
        <w:t>The customer reports a cold room.</w:t>
      </w:r>
    </w:p>
    <w:p w14:paraId="530F16A2" w14:textId="77777777" w:rsidR="00FA67B5" w:rsidRPr="00096C78" w:rsidRDefault="00FA67B5" w:rsidP="00980129">
      <w:pPr>
        <w:spacing w:after="120" w:line="240" w:lineRule="atLeast"/>
        <w:rPr>
          <w:rFonts w:asciiTheme="minorHAnsi" w:hAnsiTheme="minorHAnsi" w:cstheme="minorHAnsi"/>
          <w:b/>
          <w:bCs/>
          <w:lang w:val="en-US"/>
        </w:rPr>
      </w:pPr>
    </w:p>
    <w:p w14:paraId="39DD2471" w14:textId="77777777" w:rsidR="003277ED" w:rsidRPr="003277ED" w:rsidRDefault="003277ED" w:rsidP="003277ED">
      <w:pPr>
        <w:spacing w:after="120" w:line="240" w:lineRule="atLeast"/>
        <w:ind w:left="360"/>
        <w:rPr>
          <w:rFonts w:asciiTheme="minorHAnsi" w:hAnsiTheme="minorHAnsi" w:cstheme="minorHAnsi"/>
          <w:lang w:val="en-US"/>
        </w:rPr>
      </w:pPr>
      <w:r w:rsidRPr="003277ED">
        <w:rPr>
          <w:rFonts w:asciiTheme="minorHAnsi" w:hAnsiTheme="minorHAnsi" w:cstheme="minorHAnsi"/>
          <w:b/>
          <w:bCs/>
          <w:lang w:val="en-US"/>
        </w:rPr>
        <w:t>Components of a heating system, task:</w:t>
      </w:r>
    </w:p>
    <w:p w14:paraId="212F384E" w14:textId="77777777" w:rsidR="003277ED" w:rsidRPr="003277ED" w:rsidRDefault="003277ED" w:rsidP="003277ED">
      <w:pPr>
        <w:pStyle w:val="Listenabsatz"/>
        <w:numPr>
          <w:ilvl w:val="0"/>
          <w:numId w:val="31"/>
        </w:numPr>
        <w:spacing w:after="120" w:line="240" w:lineRule="atLeast"/>
        <w:rPr>
          <w:rFonts w:asciiTheme="minorHAnsi" w:hAnsiTheme="minorHAnsi" w:cstheme="minorHAnsi"/>
          <w:lang w:val="en-US"/>
        </w:rPr>
      </w:pPr>
      <w:r w:rsidRPr="003277ED">
        <w:rPr>
          <w:rFonts w:asciiTheme="minorHAnsi" w:hAnsiTheme="minorHAnsi" w:cstheme="minorHAnsi"/>
          <w:lang w:val="en-US"/>
        </w:rPr>
        <w:t>Name the components shown in positions 1 to 13 in the heating diagram.</w:t>
      </w:r>
    </w:p>
    <w:p w14:paraId="1094E013" w14:textId="56F64DCA" w:rsidR="0074369A" w:rsidRPr="003277ED" w:rsidRDefault="003277ED" w:rsidP="003277ED">
      <w:pPr>
        <w:pStyle w:val="Listenabsatz"/>
        <w:numPr>
          <w:ilvl w:val="0"/>
          <w:numId w:val="31"/>
        </w:numPr>
        <w:spacing w:after="120" w:line="240" w:lineRule="atLeast"/>
        <w:rPr>
          <w:rFonts w:asciiTheme="minorHAnsi" w:hAnsiTheme="minorHAnsi" w:cstheme="minorHAnsi"/>
          <w:lang w:val="en-US"/>
        </w:rPr>
      </w:pPr>
      <w:r w:rsidRPr="003277ED">
        <w:rPr>
          <w:rFonts w:asciiTheme="minorHAnsi" w:hAnsiTheme="minorHAnsi" w:cstheme="minorHAnsi"/>
          <w:lang w:val="en-US"/>
        </w:rPr>
        <w:t>Briefly describe the function of the components.</w:t>
      </w:r>
    </w:p>
    <w:p w14:paraId="41A210A5" w14:textId="41168818" w:rsidR="00FA67B5" w:rsidRDefault="0074369A" w:rsidP="0074369A">
      <w:pPr>
        <w:spacing w:after="120" w:line="240" w:lineRule="atLeast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186FD697" wp14:editId="3D0D8513">
            <wp:extent cx="4782099" cy="2990215"/>
            <wp:effectExtent l="0" t="0" r="0" b="635"/>
            <wp:docPr id="895002417" name="Grafik 1" descr="Ein Bild, das Diagramm, technische Zeichnung, Pla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002417" name="Grafik 1" descr="Ein Bild, das Diagramm, technische Zeichnung, Plan enthält.&#10;&#10;KI-generierte Inhalte können fehlerhaft sein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9175" cy="300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846"/>
        <w:gridCol w:w="2835"/>
        <w:gridCol w:w="5380"/>
      </w:tblGrid>
      <w:tr w:rsidR="00FA67B5" w:rsidRPr="00FA67B5" w14:paraId="49319902" w14:textId="77777777" w:rsidTr="00FA67B5">
        <w:tc>
          <w:tcPr>
            <w:tcW w:w="846" w:type="dxa"/>
          </w:tcPr>
          <w:p w14:paraId="74E9FCA9" w14:textId="719B1403" w:rsidR="00FA67B5" w:rsidRP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  <w:b/>
                <w:bCs/>
              </w:rPr>
            </w:pPr>
            <w:r w:rsidRPr="00FA67B5">
              <w:rPr>
                <w:rFonts w:asciiTheme="minorHAnsi" w:hAnsiTheme="minorHAnsi" w:cstheme="minorHAnsi"/>
                <w:b/>
                <w:bCs/>
              </w:rPr>
              <w:t>Pos.</w:t>
            </w:r>
          </w:p>
        </w:tc>
        <w:tc>
          <w:tcPr>
            <w:tcW w:w="2835" w:type="dxa"/>
          </w:tcPr>
          <w:p w14:paraId="4F8EE105" w14:textId="2CC8D0B3" w:rsidR="00FA67B5" w:rsidRPr="00FA67B5" w:rsidRDefault="003277ED" w:rsidP="00FA67B5">
            <w:pPr>
              <w:spacing w:after="120" w:line="240" w:lineRule="atLeas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Name</w:t>
            </w:r>
          </w:p>
        </w:tc>
        <w:tc>
          <w:tcPr>
            <w:tcW w:w="5380" w:type="dxa"/>
          </w:tcPr>
          <w:p w14:paraId="375B6B56" w14:textId="3B3B4A3D" w:rsidR="00FA67B5" w:rsidRPr="00FA67B5" w:rsidRDefault="003277ED" w:rsidP="00FA67B5">
            <w:pPr>
              <w:spacing w:after="120" w:line="240" w:lineRule="atLeast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Task</w:t>
            </w:r>
          </w:p>
        </w:tc>
      </w:tr>
      <w:tr w:rsidR="00FA67B5" w:rsidRPr="0073465D" w14:paraId="4CFEB0B7" w14:textId="77777777" w:rsidTr="00FA67B5">
        <w:tc>
          <w:tcPr>
            <w:tcW w:w="846" w:type="dxa"/>
          </w:tcPr>
          <w:p w14:paraId="0EC7C89B" w14:textId="33B8FB13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835" w:type="dxa"/>
          </w:tcPr>
          <w:p w14:paraId="2CEC6822" w14:textId="2ADF9B0B" w:rsidR="00FA67B5" w:rsidRDefault="003277ED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Outdoor sensor</w:t>
            </w:r>
          </w:p>
          <w:p w14:paraId="2167A4D9" w14:textId="27084B3C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02BD7B3" w14:textId="312ED2E7" w:rsidR="00FA67B5" w:rsidRPr="002651BE" w:rsidRDefault="002651BE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2651BE">
              <w:rPr>
                <w:rFonts w:asciiTheme="minorHAnsi" w:hAnsiTheme="minorHAnsi" w:cstheme="minorHAnsi"/>
                <w:lang w:val="en-US"/>
              </w:rPr>
              <w:t>Measurement of the outside temperature</w:t>
            </w:r>
          </w:p>
        </w:tc>
      </w:tr>
      <w:tr w:rsidR="00FA67B5" w:rsidRPr="0073465D" w14:paraId="395BD7EC" w14:textId="77777777" w:rsidTr="00FA67B5">
        <w:tc>
          <w:tcPr>
            <w:tcW w:w="846" w:type="dxa"/>
          </w:tcPr>
          <w:p w14:paraId="61CE2948" w14:textId="5A84C9FD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835" w:type="dxa"/>
          </w:tcPr>
          <w:p w14:paraId="009A3F19" w14:textId="3CE9A766" w:rsidR="00FA67B5" w:rsidRDefault="003277ED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Room sensor</w:t>
            </w:r>
          </w:p>
          <w:p w14:paraId="3D128FF7" w14:textId="62D86ED6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0C29C449" w14:textId="44A9A7F8" w:rsidR="00FA67B5" w:rsidRPr="002651BE" w:rsidRDefault="002651BE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2651BE">
              <w:rPr>
                <w:rFonts w:asciiTheme="minorHAnsi" w:hAnsiTheme="minorHAnsi" w:cstheme="minorHAnsi"/>
                <w:lang w:val="en-US"/>
              </w:rPr>
              <w:t xml:space="preserve">Measurement of the </w:t>
            </w:r>
            <w:r>
              <w:rPr>
                <w:rFonts w:asciiTheme="minorHAnsi" w:hAnsiTheme="minorHAnsi" w:cstheme="minorHAnsi"/>
                <w:lang w:val="en-US"/>
              </w:rPr>
              <w:t>room</w:t>
            </w:r>
            <w:r w:rsidRPr="002651BE">
              <w:rPr>
                <w:rFonts w:asciiTheme="minorHAnsi" w:hAnsiTheme="minorHAnsi" w:cstheme="minorHAnsi"/>
                <w:lang w:val="en-US"/>
              </w:rPr>
              <w:t xml:space="preserve"> temperature</w:t>
            </w:r>
          </w:p>
        </w:tc>
      </w:tr>
      <w:tr w:rsidR="00FA67B5" w:rsidRPr="0073465D" w14:paraId="48F66783" w14:textId="77777777" w:rsidTr="00FA67B5">
        <w:tc>
          <w:tcPr>
            <w:tcW w:w="846" w:type="dxa"/>
          </w:tcPr>
          <w:p w14:paraId="13774371" w14:textId="3345D0B1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2835" w:type="dxa"/>
          </w:tcPr>
          <w:p w14:paraId="3BA060E2" w14:textId="52D18A59" w:rsidR="00FA67B5" w:rsidRDefault="003277ED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Romm controller</w:t>
            </w:r>
          </w:p>
          <w:p w14:paraId="6162FD32" w14:textId="120634F5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D985B61" w14:textId="2A3A2F0F" w:rsidR="00FA67B5" w:rsidRPr="002651BE" w:rsidRDefault="002651BE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2651BE">
              <w:rPr>
                <w:rFonts w:asciiTheme="minorHAnsi" w:hAnsiTheme="minorHAnsi" w:cstheme="minorHAnsi"/>
                <w:lang w:val="en-US"/>
              </w:rPr>
              <w:t>Combination controller/operating unit; regulates the flow temperature of the heat generator depending on the outdoor and room sensor</w:t>
            </w:r>
          </w:p>
        </w:tc>
      </w:tr>
      <w:tr w:rsidR="00FA67B5" w:rsidRPr="0073465D" w14:paraId="5F56DDFF" w14:textId="77777777" w:rsidTr="00FA67B5">
        <w:tc>
          <w:tcPr>
            <w:tcW w:w="846" w:type="dxa"/>
          </w:tcPr>
          <w:p w14:paraId="2FEDED2C" w14:textId="1863F1B7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835" w:type="dxa"/>
          </w:tcPr>
          <w:p w14:paraId="55B08FFE" w14:textId="7F2C1203" w:rsidR="0074369A" w:rsidRDefault="003277ED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3277ED">
              <w:rPr>
                <w:rFonts w:asciiTheme="minorHAnsi" w:hAnsiTheme="minorHAnsi" w:cstheme="minorHAnsi"/>
              </w:rPr>
              <w:t>Gas connection heat generator</w:t>
            </w:r>
          </w:p>
        </w:tc>
        <w:tc>
          <w:tcPr>
            <w:tcW w:w="5380" w:type="dxa"/>
          </w:tcPr>
          <w:p w14:paraId="7190E966" w14:textId="25728B2D" w:rsidR="00FA67B5" w:rsidRPr="002651BE" w:rsidRDefault="002651BE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2651BE">
              <w:rPr>
                <w:rFonts w:asciiTheme="minorHAnsi" w:hAnsiTheme="minorHAnsi" w:cstheme="minorHAnsi"/>
                <w:lang w:val="en-US"/>
              </w:rPr>
              <w:t>Fuel supply for the heat generator</w:t>
            </w:r>
          </w:p>
        </w:tc>
      </w:tr>
      <w:tr w:rsidR="00FA67B5" w:rsidRPr="0073465D" w14:paraId="71AB71FC" w14:textId="77777777" w:rsidTr="00FA67B5">
        <w:tc>
          <w:tcPr>
            <w:tcW w:w="846" w:type="dxa"/>
          </w:tcPr>
          <w:p w14:paraId="228F67DD" w14:textId="4D3CC409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2835" w:type="dxa"/>
          </w:tcPr>
          <w:p w14:paraId="3F461B42" w14:textId="77777777" w:rsidR="003277ED" w:rsidRPr="003277ED" w:rsidRDefault="003277ED" w:rsidP="003277ED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3277ED">
              <w:rPr>
                <w:rFonts w:asciiTheme="minorHAnsi" w:hAnsiTheme="minorHAnsi" w:cstheme="minorHAnsi"/>
              </w:rPr>
              <w:t>Power connection</w:t>
            </w:r>
          </w:p>
          <w:p w14:paraId="72905629" w14:textId="7F90943B" w:rsidR="0074369A" w:rsidRDefault="003277ED" w:rsidP="003277ED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3277ED">
              <w:rPr>
                <w:rFonts w:asciiTheme="minorHAnsi" w:hAnsiTheme="minorHAnsi" w:cstheme="minorHAnsi"/>
              </w:rPr>
              <w:t>Heat generator</w:t>
            </w:r>
          </w:p>
        </w:tc>
        <w:tc>
          <w:tcPr>
            <w:tcW w:w="5380" w:type="dxa"/>
          </w:tcPr>
          <w:p w14:paraId="26464AAC" w14:textId="79CE0E2F" w:rsidR="00FA67B5" w:rsidRPr="002651BE" w:rsidRDefault="002651BE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2651BE">
              <w:rPr>
                <w:rFonts w:asciiTheme="minorHAnsi" w:hAnsiTheme="minorHAnsi" w:cstheme="minorHAnsi"/>
                <w:lang w:val="en-US"/>
              </w:rPr>
              <w:t>Supply of electrical energy for the heat generator</w:t>
            </w:r>
          </w:p>
        </w:tc>
      </w:tr>
      <w:tr w:rsidR="00FA67B5" w:rsidRPr="0073465D" w14:paraId="4D14D840" w14:textId="77777777" w:rsidTr="00FA67B5">
        <w:tc>
          <w:tcPr>
            <w:tcW w:w="846" w:type="dxa"/>
          </w:tcPr>
          <w:p w14:paraId="03AC8372" w14:textId="2F395CD8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835" w:type="dxa"/>
          </w:tcPr>
          <w:p w14:paraId="0C3B65D0" w14:textId="07190FC1" w:rsidR="0074369A" w:rsidRDefault="003277ED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3277ED">
              <w:rPr>
                <w:rFonts w:asciiTheme="minorHAnsi" w:hAnsiTheme="minorHAnsi" w:cstheme="minorHAnsi"/>
              </w:rPr>
              <w:t>Pipe flow</w:t>
            </w:r>
          </w:p>
        </w:tc>
        <w:tc>
          <w:tcPr>
            <w:tcW w:w="5380" w:type="dxa"/>
          </w:tcPr>
          <w:p w14:paraId="5DBD9548" w14:textId="28008C96" w:rsidR="00FA67B5" w:rsidRPr="002651BE" w:rsidRDefault="002651BE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2651BE">
              <w:rPr>
                <w:rFonts w:asciiTheme="minorHAnsi" w:hAnsiTheme="minorHAnsi" w:cstheme="minorHAnsi"/>
                <w:lang w:val="en-US"/>
              </w:rPr>
              <w:t>Pipes for transporting the hot water to the radiators</w:t>
            </w:r>
          </w:p>
        </w:tc>
      </w:tr>
      <w:tr w:rsidR="00FA67B5" w:rsidRPr="0073465D" w14:paraId="2D51EC3B" w14:textId="77777777" w:rsidTr="00FA67B5">
        <w:tc>
          <w:tcPr>
            <w:tcW w:w="846" w:type="dxa"/>
          </w:tcPr>
          <w:p w14:paraId="26B43825" w14:textId="46ABA090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2835" w:type="dxa"/>
          </w:tcPr>
          <w:p w14:paraId="7D47C3EE" w14:textId="011082B7" w:rsidR="00FA67B5" w:rsidRDefault="00162D92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Return flow</w:t>
            </w:r>
          </w:p>
          <w:p w14:paraId="6ADAA633" w14:textId="59B15F40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6126ECA9" w14:textId="6A2FFF3C" w:rsidR="00FA67B5" w:rsidRPr="002651BE" w:rsidRDefault="002651BE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2651BE">
              <w:rPr>
                <w:rFonts w:asciiTheme="minorHAnsi" w:hAnsiTheme="minorHAnsi" w:cstheme="minorHAnsi"/>
                <w:lang w:val="en-US"/>
              </w:rPr>
              <w:lastRenderedPageBreak/>
              <w:t>Pipes for transporting the cold water back to the heat generator</w:t>
            </w:r>
          </w:p>
        </w:tc>
      </w:tr>
      <w:tr w:rsidR="00FA67B5" w:rsidRPr="0073465D" w14:paraId="1DD074D1" w14:textId="77777777" w:rsidTr="00FA67B5">
        <w:tc>
          <w:tcPr>
            <w:tcW w:w="846" w:type="dxa"/>
          </w:tcPr>
          <w:p w14:paraId="1CAA37FB" w14:textId="413B82D6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2835" w:type="dxa"/>
          </w:tcPr>
          <w:p w14:paraId="493268F5" w14:textId="24E81177" w:rsidR="0074369A" w:rsidRDefault="00162D92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162D92">
              <w:rPr>
                <w:rFonts w:asciiTheme="minorHAnsi" w:hAnsiTheme="minorHAnsi" w:cstheme="minorHAnsi"/>
              </w:rPr>
              <w:t>Heating pump</w:t>
            </w:r>
          </w:p>
        </w:tc>
        <w:tc>
          <w:tcPr>
            <w:tcW w:w="5380" w:type="dxa"/>
          </w:tcPr>
          <w:p w14:paraId="2DF15180" w14:textId="352E727F" w:rsidR="00FA67B5" w:rsidRPr="0067152A" w:rsidRDefault="0067152A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67152A">
              <w:rPr>
                <w:rFonts w:asciiTheme="minorHAnsi" w:hAnsiTheme="minorHAnsi" w:cstheme="minorHAnsi"/>
                <w:lang w:val="en-US"/>
              </w:rPr>
              <w:t>Ensures the transport of water in the heating circuit</w:t>
            </w:r>
          </w:p>
        </w:tc>
      </w:tr>
      <w:tr w:rsidR="00FA67B5" w14:paraId="7C0FE7FE" w14:textId="77777777" w:rsidTr="00FA67B5">
        <w:tc>
          <w:tcPr>
            <w:tcW w:w="846" w:type="dxa"/>
          </w:tcPr>
          <w:p w14:paraId="6F124734" w14:textId="2317335F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2835" w:type="dxa"/>
          </w:tcPr>
          <w:p w14:paraId="50991250" w14:textId="77777777" w:rsidR="00162D92" w:rsidRPr="00162D92" w:rsidRDefault="00162D92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162D92">
              <w:rPr>
                <w:rFonts w:asciiTheme="minorHAnsi" w:hAnsiTheme="minorHAnsi" w:cstheme="minorHAnsi"/>
              </w:rPr>
              <w:t>Membrane</w:t>
            </w:r>
          </w:p>
          <w:p w14:paraId="2B42828A" w14:textId="3C32D6D2" w:rsidR="0074369A" w:rsidRDefault="00162D92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162D92">
              <w:rPr>
                <w:rFonts w:asciiTheme="minorHAnsi" w:hAnsiTheme="minorHAnsi" w:cstheme="minorHAnsi"/>
              </w:rPr>
              <w:t xml:space="preserve">expansion vessel </w:t>
            </w:r>
          </w:p>
        </w:tc>
        <w:tc>
          <w:tcPr>
            <w:tcW w:w="5380" w:type="dxa"/>
          </w:tcPr>
          <w:p w14:paraId="3196AA4C" w14:textId="3D2EAB41" w:rsidR="00FA67B5" w:rsidRDefault="00C132CF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Ausgleich temperaturbedingter Vol</w:t>
            </w:r>
            <w:r w:rsidR="00731A54">
              <w:rPr>
                <w:rFonts w:asciiTheme="minorHAnsi" w:hAnsiTheme="minorHAnsi" w:cstheme="minorHAnsi"/>
              </w:rPr>
              <w:t>u</w:t>
            </w:r>
            <w:r>
              <w:rPr>
                <w:rFonts w:asciiTheme="minorHAnsi" w:hAnsiTheme="minorHAnsi" w:cstheme="minorHAnsi"/>
              </w:rPr>
              <w:t>menschwankungen im Heizungskreislauf</w:t>
            </w:r>
          </w:p>
        </w:tc>
      </w:tr>
      <w:tr w:rsidR="00FA67B5" w:rsidRPr="0073465D" w14:paraId="635D34D4" w14:textId="77777777" w:rsidTr="00FA67B5">
        <w:tc>
          <w:tcPr>
            <w:tcW w:w="846" w:type="dxa"/>
          </w:tcPr>
          <w:p w14:paraId="4478EA4C" w14:textId="2F872BBF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835" w:type="dxa"/>
          </w:tcPr>
          <w:p w14:paraId="53425B6C" w14:textId="77777777" w:rsidR="00162D92" w:rsidRPr="00162D92" w:rsidRDefault="00162D92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162D92">
              <w:rPr>
                <w:rFonts w:asciiTheme="minorHAnsi" w:hAnsiTheme="minorHAnsi" w:cstheme="minorHAnsi"/>
              </w:rPr>
              <w:t>Vent valve</w:t>
            </w:r>
          </w:p>
          <w:p w14:paraId="6DC14D62" w14:textId="33BA3273" w:rsidR="0074369A" w:rsidRDefault="00162D92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162D92">
              <w:rPr>
                <w:rFonts w:asciiTheme="minorHAnsi" w:hAnsiTheme="minorHAnsi" w:cstheme="minorHAnsi"/>
              </w:rPr>
              <w:t>Radiator</w:t>
            </w:r>
          </w:p>
        </w:tc>
        <w:tc>
          <w:tcPr>
            <w:tcW w:w="5380" w:type="dxa"/>
          </w:tcPr>
          <w:p w14:paraId="2BC29865" w14:textId="63A75E56" w:rsidR="00FA67B5" w:rsidRPr="0067152A" w:rsidRDefault="0067152A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67152A">
              <w:rPr>
                <w:rFonts w:asciiTheme="minorHAnsi" w:hAnsiTheme="minorHAnsi" w:cstheme="minorHAnsi"/>
                <w:lang w:val="en-US"/>
              </w:rPr>
              <w:t>Equalisation of temperature-related volume fluctuations in the heating circuit</w:t>
            </w:r>
          </w:p>
        </w:tc>
      </w:tr>
      <w:tr w:rsidR="00FA67B5" w:rsidRPr="0073465D" w14:paraId="557EF546" w14:textId="77777777" w:rsidTr="00FA67B5">
        <w:tc>
          <w:tcPr>
            <w:tcW w:w="846" w:type="dxa"/>
          </w:tcPr>
          <w:p w14:paraId="20F4C017" w14:textId="1133336C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835" w:type="dxa"/>
          </w:tcPr>
          <w:p w14:paraId="16EEEE44" w14:textId="15369FB9" w:rsidR="00FA67B5" w:rsidRDefault="00162D92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Radiator</w:t>
            </w:r>
          </w:p>
          <w:p w14:paraId="6879F15E" w14:textId="5504FCEC" w:rsidR="0074369A" w:rsidRDefault="0074369A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292D9A23" w14:textId="4F97D570" w:rsidR="00FA67B5" w:rsidRPr="0067152A" w:rsidRDefault="0067152A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67152A">
              <w:rPr>
                <w:rFonts w:asciiTheme="minorHAnsi" w:hAnsiTheme="minorHAnsi" w:cstheme="minorHAnsi"/>
                <w:lang w:val="en-US"/>
              </w:rPr>
              <w:t>Release of thermal energy to the room air mainly by convection</w:t>
            </w:r>
          </w:p>
        </w:tc>
      </w:tr>
      <w:tr w:rsidR="00FA67B5" w:rsidRPr="0073465D" w14:paraId="36EBCF2F" w14:textId="77777777" w:rsidTr="00FA67B5">
        <w:tc>
          <w:tcPr>
            <w:tcW w:w="846" w:type="dxa"/>
          </w:tcPr>
          <w:p w14:paraId="3DCB8E72" w14:textId="0E1D5377" w:rsidR="00FA67B5" w:rsidRDefault="00FA67B5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2835" w:type="dxa"/>
          </w:tcPr>
          <w:p w14:paraId="4524796A" w14:textId="67EBF8F9" w:rsidR="0074369A" w:rsidRDefault="00162D92" w:rsidP="00FA67B5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 w:rsidRPr="00162D92">
              <w:rPr>
                <w:rFonts w:asciiTheme="minorHAnsi" w:hAnsiTheme="minorHAnsi" w:cstheme="minorHAnsi"/>
              </w:rPr>
              <w:t>Thermostat valve</w:t>
            </w:r>
          </w:p>
        </w:tc>
        <w:tc>
          <w:tcPr>
            <w:tcW w:w="5380" w:type="dxa"/>
          </w:tcPr>
          <w:p w14:paraId="2352B4B8" w14:textId="4846975D" w:rsidR="00FA67B5" w:rsidRPr="0067152A" w:rsidRDefault="0067152A" w:rsidP="00FA67B5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67152A">
              <w:rPr>
                <w:rFonts w:asciiTheme="minorHAnsi" w:hAnsiTheme="minorHAnsi" w:cstheme="minorHAnsi"/>
                <w:lang w:val="en-US"/>
              </w:rPr>
              <w:t>Regulates the volume flow of hot water through the radiator and thus the amount of heat energy emitted.</w:t>
            </w:r>
          </w:p>
        </w:tc>
      </w:tr>
      <w:tr w:rsidR="00C132CF" w:rsidRPr="0073465D" w14:paraId="7011E002" w14:textId="77777777" w:rsidTr="00FA67B5">
        <w:tc>
          <w:tcPr>
            <w:tcW w:w="846" w:type="dxa"/>
          </w:tcPr>
          <w:p w14:paraId="1506006D" w14:textId="289F4331" w:rsidR="00C132CF" w:rsidRDefault="00C132CF" w:rsidP="00C132CF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2835" w:type="dxa"/>
          </w:tcPr>
          <w:p w14:paraId="66DADCAB" w14:textId="77777777" w:rsidR="00162D92" w:rsidRDefault="00162D92" w:rsidP="00162D92">
            <w:pPr>
              <w:spacing w:after="120" w:line="24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Radiator</w:t>
            </w:r>
          </w:p>
          <w:p w14:paraId="224B08ED" w14:textId="2E3F106B" w:rsidR="00C132CF" w:rsidRDefault="00C132CF" w:rsidP="00C132CF">
            <w:pPr>
              <w:spacing w:after="120" w:line="240" w:lineRule="atLeast"/>
              <w:rPr>
                <w:rFonts w:asciiTheme="minorHAnsi" w:hAnsiTheme="minorHAnsi" w:cstheme="minorHAnsi"/>
              </w:rPr>
            </w:pPr>
          </w:p>
        </w:tc>
        <w:tc>
          <w:tcPr>
            <w:tcW w:w="5380" w:type="dxa"/>
          </w:tcPr>
          <w:p w14:paraId="33A22FD5" w14:textId="36EDA81D" w:rsidR="00C132CF" w:rsidRPr="0067152A" w:rsidRDefault="0067152A" w:rsidP="00C132CF">
            <w:pPr>
              <w:spacing w:after="120" w:line="240" w:lineRule="atLeast"/>
              <w:rPr>
                <w:rFonts w:asciiTheme="minorHAnsi" w:hAnsiTheme="minorHAnsi" w:cstheme="minorHAnsi"/>
                <w:lang w:val="en-US"/>
              </w:rPr>
            </w:pPr>
            <w:r w:rsidRPr="0067152A">
              <w:rPr>
                <w:rFonts w:asciiTheme="minorHAnsi" w:hAnsiTheme="minorHAnsi" w:cstheme="minorHAnsi"/>
                <w:lang w:val="en-US"/>
              </w:rPr>
              <w:t>Release of thermal energy to the room air mainly by convection</w:t>
            </w:r>
          </w:p>
        </w:tc>
      </w:tr>
    </w:tbl>
    <w:p w14:paraId="5DCE7AB9" w14:textId="77777777" w:rsidR="00FA67B5" w:rsidRPr="0067152A" w:rsidRDefault="00FA67B5" w:rsidP="00FA67B5">
      <w:pPr>
        <w:spacing w:after="120" w:line="240" w:lineRule="atLeast"/>
        <w:rPr>
          <w:rFonts w:asciiTheme="minorHAnsi" w:hAnsiTheme="minorHAnsi" w:cstheme="minorHAnsi"/>
          <w:lang w:val="en-US"/>
        </w:rPr>
      </w:pPr>
    </w:p>
    <w:p w14:paraId="20CA159D" w14:textId="77777777" w:rsidR="00FA67B5" w:rsidRPr="0067152A" w:rsidRDefault="00FA67B5" w:rsidP="00FA67B5">
      <w:pPr>
        <w:spacing w:after="120" w:line="240" w:lineRule="atLeast"/>
        <w:rPr>
          <w:rFonts w:asciiTheme="minorHAnsi" w:hAnsiTheme="minorHAnsi" w:cstheme="minorHAnsi"/>
          <w:lang w:val="en-US"/>
        </w:rPr>
      </w:pPr>
    </w:p>
    <w:sectPr w:rsidR="00FA67B5" w:rsidRPr="0067152A">
      <w:headerReference w:type="default" r:id="rId11"/>
      <w:footerReference w:type="default" r:id="rId12"/>
      <w:pgSz w:w="11906" w:h="16838"/>
      <w:pgMar w:top="1417" w:right="1418" w:bottom="1134" w:left="1417" w:header="709" w:footer="2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E57E3" w14:textId="77777777" w:rsidR="009423A8" w:rsidRDefault="009423A8">
      <w:pPr>
        <w:spacing w:after="0" w:line="240" w:lineRule="auto"/>
      </w:pPr>
      <w:r>
        <w:separator/>
      </w:r>
    </w:p>
  </w:endnote>
  <w:endnote w:type="continuationSeparator" w:id="0">
    <w:p w14:paraId="3DCFB87D" w14:textId="77777777" w:rsidR="009423A8" w:rsidRDefault="009423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98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7479"/>
      <w:gridCol w:w="2410"/>
    </w:tblGrid>
    <w:tr w:rsidR="00025F27" w:rsidRPr="0073465D" w14:paraId="22564690" w14:textId="77777777">
      <w:tc>
        <w:tcPr>
          <w:tcW w:w="7479" w:type="dxa"/>
        </w:tcPr>
        <w:p w14:paraId="0CAF162E" w14:textId="77777777" w:rsidR="00025F27" w:rsidRDefault="006C7C8B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br/>
          </w:r>
          <w:r>
            <w:rPr>
              <w:rFonts w:cs="Arial"/>
              <w:noProof/>
              <w:color w:val="404040"/>
              <w:lang w:eastAsia="de-DE"/>
            </w:rPr>
            <w:drawing>
              <wp:anchor distT="0" distB="0" distL="114300" distR="114300" simplePos="0" relativeHeight="251664384" behindDoc="1" locked="0" layoutInCell="1" allowOverlap="1" wp14:anchorId="777F1ECE" wp14:editId="62CDC885">
                <wp:simplePos x="0" y="0"/>
                <wp:positionH relativeFrom="column">
                  <wp:posOffset>4197985</wp:posOffset>
                </wp:positionH>
                <wp:positionV relativeFrom="paragraph">
                  <wp:posOffset>67310</wp:posOffset>
                </wp:positionV>
                <wp:extent cx="1673860" cy="349885"/>
                <wp:effectExtent l="0" t="0" r="0" b="0"/>
                <wp:wrapNone/>
                <wp:docPr id="27" name="Grafik 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N Co-Funded by the EU_PO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3860" cy="349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sz w:val="12"/>
              <w:szCs w:val="12"/>
              <w:lang w:val="en-US"/>
            </w:rPr>
            <w:t>Funded by the European Union. Views and opinions expressed are however those of the author(s) only and do not</w:t>
          </w:r>
        </w:p>
        <w:p w14:paraId="33F2985C" w14:textId="77777777" w:rsidR="00025F27" w:rsidRDefault="006C7C8B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necessarily reflect those of the European Union or the European Education and Culture Executive Agency (EACEA).</w:t>
          </w:r>
        </w:p>
        <w:p w14:paraId="7CCBDD5B" w14:textId="77777777" w:rsidR="00025F27" w:rsidRDefault="006C7C8B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  <w:r>
            <w:rPr>
              <w:sz w:val="12"/>
              <w:szCs w:val="12"/>
              <w:lang w:val="en-US"/>
            </w:rPr>
            <w:t>Neither the European Union nor EACEA can be held responsible for them.</w:t>
          </w:r>
        </w:p>
        <w:p w14:paraId="33F7E764" w14:textId="77777777" w:rsidR="00025F27" w:rsidRDefault="00025F27">
          <w:pPr>
            <w:tabs>
              <w:tab w:val="left" w:pos="1400"/>
            </w:tabs>
            <w:spacing w:line="240" w:lineRule="auto"/>
            <w:rPr>
              <w:sz w:val="12"/>
              <w:szCs w:val="12"/>
              <w:lang w:val="en-US"/>
            </w:rPr>
          </w:pPr>
        </w:p>
        <w:p w14:paraId="4874C091" w14:textId="77777777" w:rsidR="00025F27" w:rsidRDefault="006C7C8B">
          <w:pPr>
            <w:tabs>
              <w:tab w:val="left" w:pos="1400"/>
            </w:tabs>
            <w:spacing w:line="240" w:lineRule="auto"/>
            <w:rPr>
              <w:rFonts w:eastAsia="Times New Roman" w:cs="Arial"/>
              <w:sz w:val="12"/>
              <w:szCs w:val="12"/>
              <w:lang w:val="en-US" w:eastAsia="nl-NL"/>
            </w:rPr>
          </w:pPr>
          <w:r>
            <w:rPr>
              <w:rFonts w:eastAsia="Times New Roman" w:cs="Arial"/>
              <w:sz w:val="12"/>
              <w:szCs w:val="12"/>
              <w:lang w:val="en-US" w:eastAsia="nl-NL"/>
            </w:rPr>
            <w:t xml:space="preserve">This work is licensed under a </w:t>
          </w:r>
          <w:hyperlink r:id="rId2" w:history="1">
            <w:r w:rsidR="00025F27">
              <w:rPr>
                <w:rStyle w:val="Hyperlink"/>
                <w:rFonts w:eastAsia="Times New Roman" w:cs="Arial"/>
                <w:sz w:val="12"/>
                <w:szCs w:val="12"/>
                <w:lang w:val="en-US" w:eastAsia="nl-NL"/>
              </w:rPr>
              <w:t>Creative Commons Attribution-ShareAlike 4.0 International License</w:t>
            </w:r>
          </w:hyperlink>
          <w:r>
            <w:rPr>
              <w:rFonts w:eastAsia="Times New Roman" w:cs="Arial"/>
              <w:sz w:val="12"/>
              <w:szCs w:val="12"/>
              <w:lang w:val="en-US" w:eastAsia="nl-NL"/>
            </w:rPr>
            <w:t>.</w:t>
          </w:r>
        </w:p>
        <w:tbl>
          <w:tblPr>
            <w:tblW w:w="9498" w:type="dxa"/>
            <w:tblLayout w:type="fixed"/>
            <w:tblLook w:val="04A0" w:firstRow="1" w:lastRow="0" w:firstColumn="1" w:lastColumn="0" w:noHBand="0" w:noVBand="1"/>
          </w:tblPr>
          <w:tblGrid>
            <w:gridCol w:w="9498"/>
          </w:tblGrid>
          <w:tr w:rsidR="00025F27" w:rsidRPr="0073465D" w14:paraId="6FFEA782" w14:textId="77777777">
            <w:tc>
              <w:tcPr>
                <w:tcW w:w="9498" w:type="dxa"/>
              </w:tcPr>
              <w:p w14:paraId="420C6154" w14:textId="77777777" w:rsidR="00025F27" w:rsidRDefault="006C7C8B">
                <w:pPr>
                  <w:tabs>
                    <w:tab w:val="left" w:pos="1400"/>
                  </w:tabs>
                  <w:spacing w:after="0" w:line="240" w:lineRule="atLeast"/>
                  <w:rPr>
                    <w:rFonts w:eastAsia="Times New Roman" w:cs="Arial"/>
                    <w:sz w:val="12"/>
                    <w:szCs w:val="12"/>
                    <w:lang w:val="en-US" w:eastAsia="nl-NL"/>
                  </w:rPr>
                </w:pPr>
                <w:r>
                  <w:rPr>
                    <w:rFonts w:eastAsia="Times New Roman" w:cs="Arial"/>
                    <w:noProof/>
                    <w:sz w:val="12"/>
                    <w:szCs w:val="12"/>
                    <w:lang w:eastAsia="de-DE"/>
                  </w:rPr>
                  <w:drawing>
                    <wp:anchor distT="0" distB="0" distL="114300" distR="114300" simplePos="0" relativeHeight="251667456" behindDoc="1" locked="0" layoutInCell="1" allowOverlap="1" wp14:anchorId="0B928C55" wp14:editId="101E4F94">
                      <wp:simplePos x="0" y="0"/>
                      <wp:positionH relativeFrom="column">
                        <wp:posOffset>4152265</wp:posOffset>
                      </wp:positionH>
                      <wp:positionV relativeFrom="paragraph">
                        <wp:posOffset>32385</wp:posOffset>
                      </wp:positionV>
                      <wp:extent cx="744855" cy="258445"/>
                      <wp:effectExtent l="0" t="0" r="0" b="8255"/>
                      <wp:wrapNone/>
                      <wp:docPr id="26" name="Grafik 26">
                        <a:hlinkClick xmlns:a="http://schemas.openxmlformats.org/drawingml/2006/main" r:id="rId2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"/>
                              <pic:cNvPicPr/>
                            </pic:nvPicPr>
                            <pic:blipFill>
                              <a:blip r:embed="rId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44855" cy="25844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</w:tbl>
        <w:p w14:paraId="176D17D2" w14:textId="77777777" w:rsidR="00025F27" w:rsidRDefault="00025F27">
          <w:pPr>
            <w:pStyle w:val="Fuzeile"/>
            <w:spacing w:before="240"/>
            <w:rPr>
              <w:sz w:val="14"/>
              <w:szCs w:val="14"/>
              <w:lang w:val="en-US"/>
            </w:rPr>
          </w:pPr>
        </w:p>
      </w:tc>
      <w:tc>
        <w:tcPr>
          <w:tcW w:w="2410" w:type="dxa"/>
        </w:tcPr>
        <w:p w14:paraId="4F3794DA" w14:textId="77777777" w:rsidR="00025F27" w:rsidRDefault="00025F27">
          <w:pPr>
            <w:pStyle w:val="Fuzeile"/>
            <w:spacing w:before="240"/>
            <w:rPr>
              <w:sz w:val="16"/>
              <w:szCs w:val="16"/>
              <w:lang w:val="en-US"/>
            </w:rPr>
          </w:pPr>
        </w:p>
      </w:tc>
    </w:tr>
  </w:tbl>
  <w:p w14:paraId="62DDD435" w14:textId="77777777" w:rsidR="00025F27" w:rsidRDefault="006C7C8B">
    <w:pPr>
      <w:pStyle w:val="Fuzeile"/>
      <w:rPr>
        <w:lang w:val="en-US"/>
      </w:rPr>
    </w:pP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</w:r>
    <w:r>
      <w:rPr>
        <w:sz w:val="16"/>
        <w:szCs w:val="16"/>
        <w:lang w:val="en-US"/>
      </w:rPr>
      <w:tab/>
      <w:t xml:space="preserve">- </w:t>
    </w:r>
    <w:r>
      <w:rPr>
        <w:sz w:val="16"/>
        <w:szCs w:val="16"/>
        <w:lang w:val="en-US"/>
      </w:rPr>
      <w:fldChar w:fldCharType="begin"/>
    </w:r>
    <w:r>
      <w:rPr>
        <w:sz w:val="16"/>
        <w:szCs w:val="16"/>
        <w:lang w:val="en-US"/>
      </w:rPr>
      <w:instrText xml:space="preserve"> PAGE </w:instrText>
    </w:r>
    <w:r>
      <w:rPr>
        <w:sz w:val="16"/>
        <w:szCs w:val="16"/>
        <w:lang w:val="en-US"/>
      </w:rPr>
      <w:fldChar w:fldCharType="separate"/>
    </w:r>
    <w:r>
      <w:rPr>
        <w:noProof/>
        <w:sz w:val="16"/>
        <w:szCs w:val="16"/>
        <w:lang w:val="en-US"/>
      </w:rPr>
      <w:t>1</w:t>
    </w:r>
    <w:r>
      <w:rPr>
        <w:sz w:val="16"/>
        <w:szCs w:val="16"/>
        <w:lang w:val="en-US"/>
      </w:rPr>
      <w:fldChar w:fldCharType="end"/>
    </w:r>
    <w:r>
      <w:rPr>
        <w:sz w:val="16"/>
        <w:szCs w:val="16"/>
        <w:lang w:val="en-US"/>
      </w:rPr>
      <w:t xml:space="preserve">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6C7C7" w14:textId="77777777" w:rsidR="009423A8" w:rsidRDefault="009423A8">
      <w:pPr>
        <w:spacing w:after="0" w:line="240" w:lineRule="auto"/>
      </w:pPr>
      <w:r>
        <w:separator/>
      </w:r>
    </w:p>
  </w:footnote>
  <w:footnote w:type="continuationSeparator" w:id="0">
    <w:p w14:paraId="3513D28C" w14:textId="77777777" w:rsidR="009423A8" w:rsidRDefault="009423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3A81E" w14:textId="77777777" w:rsidR="00025F27" w:rsidRDefault="00025F27">
    <w:pPr>
      <w:pStyle w:val="Kopfzeile"/>
    </w:pPr>
  </w:p>
  <w:tbl>
    <w:tblPr>
      <w:tblStyle w:val="Tabellenraster"/>
      <w:tblW w:w="963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33"/>
      <w:gridCol w:w="2549"/>
      <w:gridCol w:w="3957"/>
    </w:tblGrid>
    <w:tr w:rsidR="00025F27" w14:paraId="0DE3E1C0" w14:textId="77777777">
      <w:trPr>
        <w:jc w:val="center"/>
      </w:trPr>
      <w:tc>
        <w:tcPr>
          <w:tcW w:w="3133" w:type="dxa"/>
        </w:tcPr>
        <w:p w14:paraId="1AFFA3E4" w14:textId="5ACC5D68" w:rsidR="00025F27" w:rsidRDefault="006C7C8B" w:rsidP="00A225F9">
          <w:pPr>
            <w:pStyle w:val="StandardWeb"/>
          </w:pPr>
          <w:r>
            <w:rPr>
              <w:noProof/>
            </w:rPr>
            <w:drawing>
              <wp:inline distT="0" distB="0" distL="0" distR="0" wp14:anchorId="3528FB6C" wp14:editId="004239BA">
                <wp:extent cx="1048706" cy="503616"/>
                <wp:effectExtent l="0" t="0" r="0" b="0"/>
                <wp:docPr id="841705425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8706" cy="5036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49" w:type="dxa"/>
        </w:tcPr>
        <w:p w14:paraId="5C3F1D18" w14:textId="77777777" w:rsidR="00025F27" w:rsidRDefault="00025F27">
          <w:pPr>
            <w:pStyle w:val="Kopfzeile"/>
            <w:jc w:val="center"/>
          </w:pPr>
        </w:p>
      </w:tc>
      <w:tc>
        <w:tcPr>
          <w:tcW w:w="3957" w:type="dxa"/>
        </w:tcPr>
        <w:p w14:paraId="7C4C158E" w14:textId="77777777" w:rsidR="00025F27" w:rsidRDefault="006C7C8B">
          <w:pPr>
            <w:pStyle w:val="Kopfzeile"/>
            <w:jc w:val="center"/>
          </w:pPr>
          <w:r>
            <w:rPr>
              <w:rFonts w:eastAsia="Times New Roman" w:cs="Arial"/>
              <w:b/>
              <w:iCs/>
              <w:noProof/>
              <w:color w:val="000000"/>
              <w:szCs w:val="24"/>
              <w:lang w:eastAsia="de-DE"/>
            </w:rPr>
            <w:drawing>
              <wp:anchor distT="0" distB="0" distL="114300" distR="114300" simplePos="0" relativeHeight="251668480" behindDoc="0" locked="0" layoutInCell="1" allowOverlap="1" wp14:anchorId="07AD3FBC" wp14:editId="1C72B464">
                <wp:simplePos x="0" y="0"/>
                <wp:positionH relativeFrom="column">
                  <wp:posOffset>739775</wp:posOffset>
                </wp:positionH>
                <wp:positionV relativeFrom="paragraph">
                  <wp:posOffset>0</wp:posOffset>
                </wp:positionV>
                <wp:extent cx="1673310" cy="504000"/>
                <wp:effectExtent l="0" t="0" r="3175" b="0"/>
                <wp:wrapSquare wrapText="bothSides"/>
                <wp:docPr id="25" name="Grafik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3310" cy="504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7A582B48" w14:textId="77777777" w:rsidR="00025F27" w:rsidRDefault="00025F2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74B0DC50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A90071"/>
    <w:multiLevelType w:val="hybridMultilevel"/>
    <w:tmpl w:val="E6641B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53A04"/>
    <w:multiLevelType w:val="hybridMultilevel"/>
    <w:tmpl w:val="B380A76A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9A08D6"/>
    <w:multiLevelType w:val="multilevel"/>
    <w:tmpl w:val="5712A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4B5964"/>
    <w:multiLevelType w:val="hybridMultilevel"/>
    <w:tmpl w:val="DD9082C4"/>
    <w:lvl w:ilvl="0" w:tplc="520C03B6">
      <w:start w:val="1"/>
      <w:numFmt w:val="bullet"/>
      <w:lvlText w:val="-"/>
      <w:lvlJc w:val="left"/>
      <w:pPr>
        <w:ind w:left="432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5" w15:restartNumberingAfterBreak="0">
    <w:nsid w:val="15325897"/>
    <w:multiLevelType w:val="hybridMultilevel"/>
    <w:tmpl w:val="E4201FA2"/>
    <w:lvl w:ilvl="0" w:tplc="57EEB3B0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A3026"/>
    <w:multiLevelType w:val="multilevel"/>
    <w:tmpl w:val="BB32E510"/>
    <w:lvl w:ilvl="0">
      <w:start w:val="1"/>
      <w:numFmt w:val="decimal"/>
      <w:lvlText w:val="%1"/>
      <w:lvlJc w:val="left"/>
      <w:pPr>
        <w:ind w:left="564" w:hanging="56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4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651479E"/>
    <w:multiLevelType w:val="hybridMultilevel"/>
    <w:tmpl w:val="695444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914027"/>
    <w:multiLevelType w:val="hybridMultilevel"/>
    <w:tmpl w:val="731090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147E5"/>
    <w:multiLevelType w:val="hybridMultilevel"/>
    <w:tmpl w:val="D7B24AF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6D797D"/>
    <w:multiLevelType w:val="hybridMultilevel"/>
    <w:tmpl w:val="DFD459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0924AB"/>
    <w:multiLevelType w:val="multilevel"/>
    <w:tmpl w:val="E4541C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CCD646C"/>
    <w:multiLevelType w:val="multilevel"/>
    <w:tmpl w:val="A3D6DC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8CB0C6C"/>
    <w:multiLevelType w:val="hybridMultilevel"/>
    <w:tmpl w:val="80F24B48"/>
    <w:lvl w:ilvl="0" w:tplc="040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46612BB2"/>
    <w:multiLevelType w:val="hybridMultilevel"/>
    <w:tmpl w:val="C2DACBCA"/>
    <w:lvl w:ilvl="0" w:tplc="974A693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F6198C"/>
    <w:multiLevelType w:val="hybridMultilevel"/>
    <w:tmpl w:val="956E035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23429E"/>
    <w:multiLevelType w:val="hybridMultilevel"/>
    <w:tmpl w:val="F0E664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5D1ABD"/>
    <w:multiLevelType w:val="hybridMultilevel"/>
    <w:tmpl w:val="13CA82A0"/>
    <w:lvl w:ilvl="0" w:tplc="FFFFFFFF">
      <w:start w:val="1"/>
      <w:numFmt w:val="lowerLetter"/>
      <w:lvlText w:val="%1)"/>
      <w:lvlJc w:val="left"/>
      <w:pPr>
        <w:tabs>
          <w:tab w:val="num" w:pos="-1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BA71DA7"/>
    <w:multiLevelType w:val="multilevel"/>
    <w:tmpl w:val="A2ECD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87A0A12"/>
    <w:multiLevelType w:val="hybridMultilevel"/>
    <w:tmpl w:val="FBD0FF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C07577"/>
    <w:multiLevelType w:val="hybridMultilevel"/>
    <w:tmpl w:val="59A0DE6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756DE8"/>
    <w:multiLevelType w:val="multilevel"/>
    <w:tmpl w:val="3B4E91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0B1778"/>
    <w:multiLevelType w:val="hybridMultilevel"/>
    <w:tmpl w:val="E6F00130"/>
    <w:lvl w:ilvl="0" w:tplc="42041108">
      <w:start w:val="1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FF2290"/>
    <w:multiLevelType w:val="multilevel"/>
    <w:tmpl w:val="73108C3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4084FCB"/>
    <w:multiLevelType w:val="multilevel"/>
    <w:tmpl w:val="E618D6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7F67232"/>
    <w:multiLevelType w:val="multilevel"/>
    <w:tmpl w:val="962EE8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89A725E"/>
    <w:multiLevelType w:val="hybridMultilevel"/>
    <w:tmpl w:val="E21E28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1602B4"/>
    <w:multiLevelType w:val="hybridMultilevel"/>
    <w:tmpl w:val="7B40DFAE"/>
    <w:lvl w:ilvl="0" w:tplc="2AD80BFE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037B1F"/>
    <w:multiLevelType w:val="multilevel"/>
    <w:tmpl w:val="65783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BC052D8"/>
    <w:multiLevelType w:val="multilevel"/>
    <w:tmpl w:val="DD94FC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5B47BD"/>
    <w:multiLevelType w:val="hybridMultilevel"/>
    <w:tmpl w:val="C720C1F6"/>
    <w:lvl w:ilvl="0" w:tplc="FFFFFFFF">
      <w:start w:val="1"/>
      <w:numFmt w:val="lowerLetter"/>
      <w:lvlText w:val="%1)"/>
      <w:lvlJc w:val="left"/>
      <w:pPr>
        <w:tabs>
          <w:tab w:val="num" w:pos="-1"/>
        </w:tabs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27991182">
    <w:abstractNumId w:val="5"/>
  </w:num>
  <w:num w:numId="2" w16cid:durableId="2077510962">
    <w:abstractNumId w:val="22"/>
  </w:num>
  <w:num w:numId="3" w16cid:durableId="174923093">
    <w:abstractNumId w:val="0"/>
  </w:num>
  <w:num w:numId="4" w16cid:durableId="1361083394">
    <w:abstractNumId w:val="30"/>
  </w:num>
  <w:num w:numId="5" w16cid:durableId="538475280">
    <w:abstractNumId w:val="17"/>
  </w:num>
  <w:num w:numId="6" w16cid:durableId="2065983095">
    <w:abstractNumId w:val="1"/>
  </w:num>
  <w:num w:numId="7" w16cid:durableId="1031221841">
    <w:abstractNumId w:val="4"/>
  </w:num>
  <w:num w:numId="8" w16cid:durableId="940453707">
    <w:abstractNumId w:val="27"/>
  </w:num>
  <w:num w:numId="9" w16cid:durableId="1135684345">
    <w:abstractNumId w:val="14"/>
  </w:num>
  <w:num w:numId="10" w16cid:durableId="275676247">
    <w:abstractNumId w:val="3"/>
  </w:num>
  <w:num w:numId="11" w16cid:durableId="1999531338">
    <w:abstractNumId w:val="29"/>
  </w:num>
  <w:num w:numId="12" w16cid:durableId="950093009">
    <w:abstractNumId w:val="12"/>
  </w:num>
  <w:num w:numId="13" w16cid:durableId="181746727">
    <w:abstractNumId w:val="7"/>
  </w:num>
  <w:num w:numId="14" w16cid:durableId="1753308916">
    <w:abstractNumId w:val="18"/>
  </w:num>
  <w:num w:numId="15" w16cid:durableId="1069113606">
    <w:abstractNumId w:val="11"/>
  </w:num>
  <w:num w:numId="16" w16cid:durableId="32848297">
    <w:abstractNumId w:val="25"/>
  </w:num>
  <w:num w:numId="17" w16cid:durableId="922110398">
    <w:abstractNumId w:val="24"/>
  </w:num>
  <w:num w:numId="18" w16cid:durableId="527527957">
    <w:abstractNumId w:val="21"/>
  </w:num>
  <w:num w:numId="19" w16cid:durableId="756441046">
    <w:abstractNumId w:val="23"/>
  </w:num>
  <w:num w:numId="20" w16cid:durableId="1476528959">
    <w:abstractNumId w:val="2"/>
  </w:num>
  <w:num w:numId="21" w16cid:durableId="750852138">
    <w:abstractNumId w:val="6"/>
  </w:num>
  <w:num w:numId="22" w16cid:durableId="172115007">
    <w:abstractNumId w:val="20"/>
  </w:num>
  <w:num w:numId="23" w16cid:durableId="1871721385">
    <w:abstractNumId w:val="13"/>
  </w:num>
  <w:num w:numId="24" w16cid:durableId="629481573">
    <w:abstractNumId w:val="28"/>
  </w:num>
  <w:num w:numId="25" w16cid:durableId="1229725168">
    <w:abstractNumId w:val="26"/>
  </w:num>
  <w:num w:numId="26" w16cid:durableId="1549606162">
    <w:abstractNumId w:val="19"/>
  </w:num>
  <w:num w:numId="27" w16cid:durableId="942803006">
    <w:abstractNumId w:val="10"/>
  </w:num>
  <w:num w:numId="28" w16cid:durableId="1006248619">
    <w:abstractNumId w:val="8"/>
  </w:num>
  <w:num w:numId="29" w16cid:durableId="808013351">
    <w:abstractNumId w:val="16"/>
  </w:num>
  <w:num w:numId="30" w16cid:durableId="735206745">
    <w:abstractNumId w:val="15"/>
  </w:num>
  <w:num w:numId="31" w16cid:durableId="17715886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27"/>
    <w:rsid w:val="00025F27"/>
    <w:rsid w:val="00041C8C"/>
    <w:rsid w:val="000576A0"/>
    <w:rsid w:val="00057C84"/>
    <w:rsid w:val="00096C78"/>
    <w:rsid w:val="000B03A7"/>
    <w:rsid w:val="000B0AB1"/>
    <w:rsid w:val="000B0DED"/>
    <w:rsid w:val="000E579F"/>
    <w:rsid w:val="000F52C8"/>
    <w:rsid w:val="00110AD3"/>
    <w:rsid w:val="0012355E"/>
    <w:rsid w:val="00124FA3"/>
    <w:rsid w:val="00133695"/>
    <w:rsid w:val="001362F9"/>
    <w:rsid w:val="00146BF4"/>
    <w:rsid w:val="00162D92"/>
    <w:rsid w:val="001805E1"/>
    <w:rsid w:val="00190C6B"/>
    <w:rsid w:val="00197FC4"/>
    <w:rsid w:val="001D4A4B"/>
    <w:rsid w:val="001E7127"/>
    <w:rsid w:val="00204363"/>
    <w:rsid w:val="00213509"/>
    <w:rsid w:val="002373E2"/>
    <w:rsid w:val="002413C7"/>
    <w:rsid w:val="0024444D"/>
    <w:rsid w:val="002566C8"/>
    <w:rsid w:val="002651BE"/>
    <w:rsid w:val="00281698"/>
    <w:rsid w:val="00292A01"/>
    <w:rsid w:val="002B4CE8"/>
    <w:rsid w:val="002D5F7E"/>
    <w:rsid w:val="00311D37"/>
    <w:rsid w:val="003277ED"/>
    <w:rsid w:val="00336619"/>
    <w:rsid w:val="003402EC"/>
    <w:rsid w:val="003B2EA6"/>
    <w:rsid w:val="003B5837"/>
    <w:rsid w:val="003D14AB"/>
    <w:rsid w:val="00405A58"/>
    <w:rsid w:val="004112C5"/>
    <w:rsid w:val="00416DEA"/>
    <w:rsid w:val="00444142"/>
    <w:rsid w:val="004503E2"/>
    <w:rsid w:val="004570EE"/>
    <w:rsid w:val="00472620"/>
    <w:rsid w:val="00477554"/>
    <w:rsid w:val="004B4FED"/>
    <w:rsid w:val="004D441C"/>
    <w:rsid w:val="004E495A"/>
    <w:rsid w:val="00561B31"/>
    <w:rsid w:val="005667B5"/>
    <w:rsid w:val="00576B93"/>
    <w:rsid w:val="005A5E8E"/>
    <w:rsid w:val="005B4DD5"/>
    <w:rsid w:val="005C027D"/>
    <w:rsid w:val="005C2374"/>
    <w:rsid w:val="005E5D24"/>
    <w:rsid w:val="005F2139"/>
    <w:rsid w:val="005F6839"/>
    <w:rsid w:val="006430C9"/>
    <w:rsid w:val="006474C8"/>
    <w:rsid w:val="0066627A"/>
    <w:rsid w:val="0067152A"/>
    <w:rsid w:val="006805E0"/>
    <w:rsid w:val="00685D25"/>
    <w:rsid w:val="006B5621"/>
    <w:rsid w:val="006C143F"/>
    <w:rsid w:val="006C7C8B"/>
    <w:rsid w:val="006E494D"/>
    <w:rsid w:val="006E7607"/>
    <w:rsid w:val="00731A54"/>
    <w:rsid w:val="0073465D"/>
    <w:rsid w:val="0074369A"/>
    <w:rsid w:val="00751E61"/>
    <w:rsid w:val="00770E14"/>
    <w:rsid w:val="00783C25"/>
    <w:rsid w:val="007A0C46"/>
    <w:rsid w:val="007A3425"/>
    <w:rsid w:val="007C0E93"/>
    <w:rsid w:val="007C32F9"/>
    <w:rsid w:val="007C502F"/>
    <w:rsid w:val="007C539C"/>
    <w:rsid w:val="007C712B"/>
    <w:rsid w:val="007E044A"/>
    <w:rsid w:val="00811405"/>
    <w:rsid w:val="00812EDB"/>
    <w:rsid w:val="00844A96"/>
    <w:rsid w:val="00855789"/>
    <w:rsid w:val="008B4176"/>
    <w:rsid w:val="008D24DE"/>
    <w:rsid w:val="008D3994"/>
    <w:rsid w:val="008E0018"/>
    <w:rsid w:val="00937E2F"/>
    <w:rsid w:val="009423A8"/>
    <w:rsid w:val="00980129"/>
    <w:rsid w:val="00997F24"/>
    <w:rsid w:val="009A4B32"/>
    <w:rsid w:val="009A544B"/>
    <w:rsid w:val="009A6C09"/>
    <w:rsid w:val="009C28AB"/>
    <w:rsid w:val="00A111F2"/>
    <w:rsid w:val="00A16F32"/>
    <w:rsid w:val="00A225F9"/>
    <w:rsid w:val="00A52EC0"/>
    <w:rsid w:val="00A673EE"/>
    <w:rsid w:val="00AA23D2"/>
    <w:rsid w:val="00AD5845"/>
    <w:rsid w:val="00AE02C7"/>
    <w:rsid w:val="00B12C9B"/>
    <w:rsid w:val="00B76A82"/>
    <w:rsid w:val="00B93108"/>
    <w:rsid w:val="00B96E1A"/>
    <w:rsid w:val="00BD031F"/>
    <w:rsid w:val="00BD7858"/>
    <w:rsid w:val="00C03A12"/>
    <w:rsid w:val="00C041C0"/>
    <w:rsid w:val="00C12950"/>
    <w:rsid w:val="00C132CF"/>
    <w:rsid w:val="00C16D96"/>
    <w:rsid w:val="00C2036B"/>
    <w:rsid w:val="00C261A8"/>
    <w:rsid w:val="00C36268"/>
    <w:rsid w:val="00C51E01"/>
    <w:rsid w:val="00C80821"/>
    <w:rsid w:val="00CC5EC6"/>
    <w:rsid w:val="00CD6AB0"/>
    <w:rsid w:val="00CE0F4B"/>
    <w:rsid w:val="00CF6BD0"/>
    <w:rsid w:val="00CF7DDE"/>
    <w:rsid w:val="00D00EA7"/>
    <w:rsid w:val="00D131AE"/>
    <w:rsid w:val="00D504E7"/>
    <w:rsid w:val="00D5714E"/>
    <w:rsid w:val="00D72748"/>
    <w:rsid w:val="00D7790A"/>
    <w:rsid w:val="00DA0E4B"/>
    <w:rsid w:val="00DA141F"/>
    <w:rsid w:val="00DF2391"/>
    <w:rsid w:val="00E1407F"/>
    <w:rsid w:val="00E25F34"/>
    <w:rsid w:val="00E62724"/>
    <w:rsid w:val="00E8038A"/>
    <w:rsid w:val="00E922CC"/>
    <w:rsid w:val="00ED0ED6"/>
    <w:rsid w:val="00EE390C"/>
    <w:rsid w:val="00F03AC3"/>
    <w:rsid w:val="00F326AA"/>
    <w:rsid w:val="00F40A8F"/>
    <w:rsid w:val="00F41B3F"/>
    <w:rsid w:val="00F54A57"/>
    <w:rsid w:val="00FA67B5"/>
    <w:rsid w:val="00FF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B678A0"/>
  <w15:docId w15:val="{289B445B-8787-49CF-A62F-3848E8B4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360" w:lineRule="auto"/>
    </w:pPr>
    <w:rPr>
      <w:rFonts w:ascii="Arial" w:hAnsi="Arial" w:cs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Arial" w:hAnsi="Arial" w:cs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225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8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5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33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39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1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48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03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026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3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82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3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6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7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3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1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8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3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8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6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92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06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02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8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8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6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70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54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53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83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61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4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57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26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02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1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04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9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1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14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05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16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12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37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6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23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82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4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0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7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2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0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9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052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3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29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8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5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0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0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6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27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8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04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36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5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4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5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7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3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2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19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77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6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69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0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530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44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012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70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7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11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9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50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25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12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89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2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86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9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16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9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8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70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88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73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89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13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7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0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0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74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20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65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2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30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3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hyperlink" Target="https://creativecommons.org/licenses/by-sa/4.0/" TargetMode="External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4eb739-5362-49d9-a73a-403ef2cb7c1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5F2FD3032FA44FB11052E682E0B41D" ma:contentTypeVersion="10" ma:contentTypeDescription="Ein neues Dokument erstellen." ma:contentTypeScope="" ma:versionID="aa80c178e5aec42e98e63e52bf7f245e">
  <xsd:schema xmlns:xsd="http://www.w3.org/2001/XMLSchema" xmlns:xs="http://www.w3.org/2001/XMLSchema" xmlns:p="http://schemas.microsoft.com/office/2006/metadata/properties" xmlns:ns2="e84eb739-5362-49d9-a73a-403ef2cb7c1c" targetNamespace="http://schemas.microsoft.com/office/2006/metadata/properties" ma:root="true" ma:fieldsID="408476ef8bf33c8d55f303d1e91b491e" ns2:_="">
    <xsd:import namespace="e84eb739-5362-49d9-a73a-403ef2cb7c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eb739-5362-49d9-a73a-403ef2cb7c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7da8bcfb-1139-46b4-ab9b-520018602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2BEF77-1D89-4EC2-B8C8-C085A6E5C9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0BBA0D-A818-43B3-A32E-0A26F4CE9AC6}">
  <ds:schemaRefs>
    <ds:schemaRef ds:uri="http://schemas.microsoft.com/office/2006/metadata/properties"/>
    <ds:schemaRef ds:uri="http://schemas.microsoft.com/office/infopath/2007/PartnerControls"/>
    <ds:schemaRef ds:uri="e84eb739-5362-49d9-a73a-403ef2cb7c1c"/>
  </ds:schemaRefs>
</ds:datastoreItem>
</file>

<file path=customXml/itemProps3.xml><?xml version="1.0" encoding="utf-8"?>
<ds:datastoreItem xmlns:ds="http://schemas.openxmlformats.org/officeDocument/2006/customXml" ds:itemID="{274E6D70-2B69-49B4-AD9C-56F4245C83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4eb739-5362-49d9-a73a-403ef2cb7c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1213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>Bezirksregierung Köln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Noelle, Thorsten</dc:creator>
  <cp:lastModifiedBy>Homeyer, Stefan</cp:lastModifiedBy>
  <cp:revision>2</cp:revision>
  <cp:lastPrinted>2023-09-05T08:09:00Z</cp:lastPrinted>
  <dcterms:created xsi:type="dcterms:W3CDTF">2025-09-11T06:45:00Z</dcterms:created>
  <dcterms:modified xsi:type="dcterms:W3CDTF">2025-09-11T06:45:00Z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0x0101008E5F2FD3032FA44FB11052E682E0B41D</vt:lpwstr>
  </property>
</Properties>
</file>